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334" w:rsidRPr="00AC4334" w:rsidRDefault="00AC4334" w:rsidP="00AC43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proofErr w:type="gramStart"/>
      <w:r w:rsidRPr="00AC4334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П</w:t>
      </w:r>
      <w:proofErr w:type="gramEnd"/>
      <w:r w:rsidRPr="00AC4334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Р О Е К Т Н А Я Д Е К Л А Р А Ц И Я</w:t>
      </w:r>
    </w:p>
    <w:p w:rsidR="00AC4334" w:rsidRPr="00AC4334" w:rsidRDefault="00AC4334" w:rsidP="00AC43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AC4334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о строительстве «Группа жилых домов в границах улиц Цирковая – ул. Менделеева – ул. В.Дубинина – ул. Сержанта Мишина в Калининграде</w:t>
      </w:r>
    </w:p>
    <w:p w:rsidR="00AC4334" w:rsidRPr="00AC4334" w:rsidRDefault="00AC4334" w:rsidP="00AC43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AC4334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(жилые дома №2 и №3 по СПЗУ)».</w:t>
      </w:r>
    </w:p>
    <w:p w:rsidR="00AC4334" w:rsidRPr="00AC4334" w:rsidRDefault="00AC4334" w:rsidP="00AC43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AC4334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(в соответствии с Федеральным законом № 214-ФЗ от 30.12.2004 года).</w:t>
      </w:r>
    </w:p>
    <w:p w:rsidR="00AC4334" w:rsidRPr="00AC4334" w:rsidRDefault="00AC4334" w:rsidP="00AC43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</w:p>
    <w:p w:rsidR="00AC4334" w:rsidRPr="00AC4334" w:rsidRDefault="00AC4334" w:rsidP="00AC433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AC4334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г. Калининград 22.11.2013г.</w:t>
      </w:r>
    </w:p>
    <w:p w:rsidR="00AC4334" w:rsidRPr="00AC4334" w:rsidRDefault="00AC4334" w:rsidP="00AC43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AC4334">
        <w:rPr>
          <w:rFonts w:ascii="Arial" w:eastAsia="Times New Roman" w:hAnsi="Arial" w:cs="Arial"/>
          <w:b/>
          <w:bCs/>
          <w:color w:val="444444"/>
          <w:sz w:val="16"/>
          <w:szCs w:val="16"/>
          <w:lang w:eastAsia="ru-RU"/>
        </w:rPr>
        <w:t>Информация о застройщике.</w:t>
      </w:r>
    </w:p>
    <w:p w:rsidR="00AC4334" w:rsidRPr="00AC4334" w:rsidRDefault="00AC4334" w:rsidP="00AC433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</w:p>
    <w:tbl>
      <w:tblPr>
        <w:tblW w:w="970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23"/>
        <w:gridCol w:w="7582"/>
      </w:tblGrid>
      <w:tr w:rsidR="00AC4334" w:rsidRPr="00AC4334" w:rsidTr="00AC4334">
        <w:trPr>
          <w:tblCellSpacing w:w="0" w:type="dxa"/>
        </w:trPr>
        <w:tc>
          <w:tcPr>
            <w:tcW w:w="20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C4334" w:rsidRPr="00AC4334" w:rsidRDefault="00AC4334" w:rsidP="00AC43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1.1. Фирменное наименование и местонахождение юридического лица.</w:t>
            </w:r>
          </w:p>
        </w:tc>
        <w:tc>
          <w:tcPr>
            <w:tcW w:w="72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C4334" w:rsidRPr="00AC4334" w:rsidRDefault="00AC4334" w:rsidP="00AC43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C4334">
              <w:rPr>
                <w:rFonts w:ascii="Arial" w:eastAsia="Times New Roman" w:hAnsi="Arial" w:cs="Arial"/>
                <w:b/>
                <w:bCs/>
                <w:color w:val="444444"/>
                <w:sz w:val="16"/>
                <w:szCs w:val="16"/>
                <w:lang w:eastAsia="ru-RU"/>
              </w:rPr>
              <w:t>Полное:</w:t>
            </w:r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 Общество с ограниченной ответственностью «Крон-Строй».</w:t>
            </w:r>
          </w:p>
          <w:p w:rsidR="00AC4334" w:rsidRPr="00AC4334" w:rsidRDefault="00AC4334" w:rsidP="00AC43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C4334">
              <w:rPr>
                <w:rFonts w:ascii="Arial" w:eastAsia="Times New Roman" w:hAnsi="Arial" w:cs="Arial"/>
                <w:b/>
                <w:bCs/>
                <w:color w:val="444444"/>
                <w:sz w:val="16"/>
                <w:szCs w:val="16"/>
                <w:lang w:eastAsia="ru-RU"/>
              </w:rPr>
              <w:t>Юридический адрес:</w:t>
            </w:r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 236006, г. Калининград, Московский проспект, 201.</w:t>
            </w:r>
          </w:p>
          <w:p w:rsidR="00AC4334" w:rsidRPr="00AC4334" w:rsidRDefault="00AC4334" w:rsidP="00AC43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C4334">
              <w:rPr>
                <w:rFonts w:ascii="Arial" w:eastAsia="Times New Roman" w:hAnsi="Arial" w:cs="Arial"/>
                <w:b/>
                <w:bCs/>
                <w:color w:val="444444"/>
                <w:sz w:val="16"/>
                <w:szCs w:val="16"/>
                <w:lang w:eastAsia="ru-RU"/>
              </w:rPr>
              <w:t>Фактический адрес</w:t>
            </w:r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: 236006, г</w:t>
            </w:r>
            <w:proofErr w:type="gramStart"/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.К</w:t>
            </w:r>
            <w:proofErr w:type="gramEnd"/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алининград, Московский проспект, 201.</w:t>
            </w:r>
          </w:p>
          <w:p w:rsidR="00AC4334" w:rsidRPr="00AC4334" w:rsidRDefault="00AC4334" w:rsidP="00AC43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C4334">
              <w:rPr>
                <w:rFonts w:ascii="Arial" w:eastAsia="Times New Roman" w:hAnsi="Arial" w:cs="Arial"/>
                <w:b/>
                <w:bCs/>
                <w:color w:val="444444"/>
                <w:sz w:val="16"/>
                <w:szCs w:val="16"/>
                <w:lang w:eastAsia="ru-RU"/>
              </w:rPr>
              <w:t>Режим работы:</w:t>
            </w:r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 понедельник-пятница с 9-00 до 18-00</w:t>
            </w:r>
          </w:p>
          <w:p w:rsidR="00AC4334" w:rsidRPr="00AC4334" w:rsidRDefault="00AC4334" w:rsidP="00AC43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Обеденный перерыв с 13-00 до 14-00</w:t>
            </w:r>
          </w:p>
          <w:p w:rsidR="00AC4334" w:rsidRPr="00AC4334" w:rsidRDefault="00AC4334" w:rsidP="00AC43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суббота, воскресенье – выходной.</w:t>
            </w:r>
          </w:p>
          <w:p w:rsidR="00AC4334" w:rsidRPr="00AC4334" w:rsidRDefault="00AC4334" w:rsidP="00AC43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C4334">
              <w:rPr>
                <w:rFonts w:ascii="Arial" w:eastAsia="Times New Roman" w:hAnsi="Arial" w:cs="Arial"/>
                <w:b/>
                <w:bCs/>
                <w:color w:val="444444"/>
                <w:sz w:val="16"/>
                <w:szCs w:val="16"/>
                <w:lang w:eastAsia="ru-RU"/>
              </w:rPr>
              <w:t>Телефоны:</w:t>
            </w:r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 58-11-11 – генеральный директор,</w:t>
            </w:r>
          </w:p>
          <w:p w:rsidR="00AC4334" w:rsidRPr="00AC4334" w:rsidRDefault="00AC4334" w:rsidP="00AC43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58-11-11 - отдел недвижимости,</w:t>
            </w:r>
          </w:p>
          <w:p w:rsidR="00AC4334" w:rsidRPr="00AC4334" w:rsidRDefault="00AC4334" w:rsidP="00AC43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58-16-19 – главный бухгалтер.</w:t>
            </w:r>
          </w:p>
          <w:p w:rsidR="00AC4334" w:rsidRPr="00AC4334" w:rsidRDefault="00AC4334" w:rsidP="00AC43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C4334">
              <w:rPr>
                <w:rFonts w:ascii="Arial" w:eastAsia="Times New Roman" w:hAnsi="Arial" w:cs="Arial"/>
                <w:b/>
                <w:bCs/>
                <w:color w:val="444444"/>
                <w:lang w:eastAsia="ru-RU"/>
              </w:rPr>
              <w:t>ИНН </w:t>
            </w:r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3906274790</w:t>
            </w:r>
            <w:r w:rsidRPr="00AC4334">
              <w:rPr>
                <w:rFonts w:ascii="Arial" w:eastAsia="Times New Roman" w:hAnsi="Arial" w:cs="Arial"/>
                <w:color w:val="444444"/>
                <w:lang w:eastAsia="ru-RU"/>
              </w:rPr>
              <w:t>, </w:t>
            </w:r>
            <w:r w:rsidRPr="00AC4334">
              <w:rPr>
                <w:rFonts w:ascii="Arial" w:eastAsia="Times New Roman" w:hAnsi="Arial" w:cs="Arial"/>
                <w:b/>
                <w:bCs/>
                <w:color w:val="444444"/>
                <w:lang w:eastAsia="ru-RU"/>
              </w:rPr>
              <w:t>КПП</w:t>
            </w:r>
            <w:r w:rsidRPr="00AC4334">
              <w:rPr>
                <w:rFonts w:ascii="Arial" w:eastAsia="Times New Roman" w:hAnsi="Arial" w:cs="Arial"/>
                <w:color w:val="444444"/>
                <w:lang w:eastAsia="ru-RU"/>
              </w:rPr>
              <w:t> </w:t>
            </w:r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390601001</w:t>
            </w:r>
            <w:r w:rsidRPr="00AC4334">
              <w:rPr>
                <w:rFonts w:ascii="Arial" w:eastAsia="Times New Roman" w:hAnsi="Arial" w:cs="Arial"/>
                <w:color w:val="444444"/>
                <w:lang w:eastAsia="ru-RU"/>
              </w:rPr>
              <w:t>,</w:t>
            </w:r>
          </w:p>
          <w:p w:rsidR="00AC4334" w:rsidRPr="00AC4334" w:rsidRDefault="00AC4334" w:rsidP="00AC4334">
            <w:pPr>
              <w:pBdr>
                <w:bottom w:val="double" w:sz="12" w:space="5" w:color="00000A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C4334">
              <w:rPr>
                <w:rFonts w:ascii="Arial" w:eastAsia="Times New Roman" w:hAnsi="Arial" w:cs="Arial"/>
                <w:color w:val="444444"/>
                <w:lang w:eastAsia="ru-RU"/>
              </w:rPr>
              <w:t>в Филиал № 7806 ВТБ 24(ЗАО) г</w:t>
            </w:r>
            <w:proofErr w:type="gramStart"/>
            <w:r w:rsidRPr="00AC4334">
              <w:rPr>
                <w:rFonts w:ascii="Arial" w:eastAsia="Times New Roman" w:hAnsi="Arial" w:cs="Arial"/>
                <w:color w:val="444444"/>
                <w:lang w:eastAsia="ru-RU"/>
              </w:rPr>
              <w:t>.С</w:t>
            </w:r>
            <w:proofErr w:type="gramEnd"/>
            <w:r w:rsidRPr="00AC4334">
              <w:rPr>
                <w:rFonts w:ascii="Arial" w:eastAsia="Times New Roman" w:hAnsi="Arial" w:cs="Arial"/>
                <w:color w:val="444444"/>
                <w:lang w:eastAsia="ru-RU"/>
              </w:rPr>
              <w:t>анкт-Петербург БИК 044030811, р/сч 40702810713380004134, кор/сч 30101810300000000811.</w:t>
            </w:r>
          </w:p>
        </w:tc>
      </w:tr>
      <w:tr w:rsidR="00AC4334" w:rsidRPr="00AC4334" w:rsidTr="00AC4334">
        <w:trPr>
          <w:tblCellSpacing w:w="0" w:type="dxa"/>
        </w:trPr>
        <w:tc>
          <w:tcPr>
            <w:tcW w:w="20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C4334" w:rsidRPr="00AC4334" w:rsidRDefault="00AC4334" w:rsidP="00AC43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1.2. Сведения о государственной регистрации.</w:t>
            </w:r>
          </w:p>
          <w:p w:rsidR="00AC4334" w:rsidRPr="00AC4334" w:rsidRDefault="00AC4334" w:rsidP="00AC43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</w:p>
          <w:p w:rsidR="00AC4334" w:rsidRPr="00AC4334" w:rsidRDefault="00AC4334" w:rsidP="00AC43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</w:p>
          <w:p w:rsidR="00AC4334" w:rsidRPr="00AC4334" w:rsidRDefault="00AC4334" w:rsidP="00AC43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</w:p>
          <w:p w:rsidR="00AC4334" w:rsidRPr="00AC4334" w:rsidRDefault="00AC4334" w:rsidP="00AC43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</w:p>
          <w:p w:rsidR="00AC4334" w:rsidRPr="00AC4334" w:rsidRDefault="00AC4334" w:rsidP="00AC43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</w:p>
          <w:p w:rsidR="00AC4334" w:rsidRPr="00AC4334" w:rsidRDefault="00AC4334" w:rsidP="00AC43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</w:p>
          <w:p w:rsidR="00AC4334" w:rsidRPr="00AC4334" w:rsidRDefault="00AC4334" w:rsidP="00AC43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C433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1.2.1.Сведения о виде лицензируемой деятельности и </w:t>
            </w:r>
            <w:r w:rsidRPr="00AC433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lastRenderedPageBreak/>
              <w:t>реквизитах лицензии</w:t>
            </w:r>
          </w:p>
        </w:tc>
        <w:tc>
          <w:tcPr>
            <w:tcW w:w="72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C4334" w:rsidRPr="00AC4334" w:rsidRDefault="00AC4334" w:rsidP="00AC43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C4334">
              <w:rPr>
                <w:rFonts w:ascii="Arial" w:eastAsia="Times New Roman" w:hAnsi="Arial" w:cs="Arial"/>
                <w:b/>
                <w:bCs/>
                <w:color w:val="444444"/>
                <w:sz w:val="16"/>
                <w:szCs w:val="16"/>
                <w:lang w:eastAsia="ru-RU"/>
              </w:rPr>
              <w:lastRenderedPageBreak/>
              <w:t>1.</w:t>
            </w:r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 Свидетельство о государственной регистрации юридического лица серия 39 № 001516414 выдано: 05 сентября 2012 года Межрайонной инспекцией Федеральной налоговой службы № 1 по Калининградской области.</w:t>
            </w:r>
          </w:p>
          <w:p w:rsidR="00AC4334" w:rsidRPr="00AC4334" w:rsidRDefault="00AC4334" w:rsidP="00AC43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C4334">
              <w:rPr>
                <w:rFonts w:ascii="Arial" w:eastAsia="Times New Roman" w:hAnsi="Arial" w:cs="Arial"/>
                <w:b/>
                <w:bCs/>
                <w:color w:val="444444"/>
                <w:sz w:val="16"/>
                <w:szCs w:val="16"/>
                <w:lang w:eastAsia="ru-RU"/>
              </w:rPr>
              <w:t>2. </w:t>
            </w:r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Свидетельство о постановке на учет в налоговом органе юридического лица от 05.09.2012 года. ИНН 3906274790, КПП 390601001.</w:t>
            </w:r>
          </w:p>
          <w:p w:rsidR="00AC4334" w:rsidRPr="00AC4334" w:rsidRDefault="00AC4334" w:rsidP="00AC43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C4334">
              <w:rPr>
                <w:rFonts w:ascii="Arial" w:eastAsia="Times New Roman" w:hAnsi="Arial" w:cs="Arial"/>
                <w:b/>
                <w:bCs/>
                <w:color w:val="444444"/>
                <w:sz w:val="16"/>
                <w:szCs w:val="16"/>
                <w:lang w:eastAsia="ru-RU"/>
              </w:rPr>
              <w:t>3.</w:t>
            </w:r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 Свидетельство о внесении записи в Единый государственный реестр юридических лиц о юридическом лице серия 39 № 001493054. Основной государственный регистрационный номер 1113926021538 выдано Межрайонной инспекцией Федеральной налоговой службы №1 по Калининградской области 28 февраля 2012 года.</w:t>
            </w:r>
          </w:p>
          <w:p w:rsidR="00AC4334" w:rsidRPr="00AC4334" w:rsidRDefault="00AC4334" w:rsidP="00AC43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</w:p>
          <w:p w:rsidR="00AC4334" w:rsidRPr="00AC4334" w:rsidRDefault="00AC4334" w:rsidP="00AC43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ООО «Крон-Строй» не осуществляет лицензируемые виды деятельности.</w:t>
            </w:r>
          </w:p>
          <w:p w:rsidR="00AC4334" w:rsidRPr="00AC4334" w:rsidRDefault="00AC4334" w:rsidP="00AC43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</w:p>
        </w:tc>
      </w:tr>
      <w:tr w:rsidR="00AC4334" w:rsidRPr="00AC4334" w:rsidTr="00AC4334">
        <w:trPr>
          <w:tblCellSpacing w:w="0" w:type="dxa"/>
        </w:trPr>
        <w:tc>
          <w:tcPr>
            <w:tcW w:w="20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C4334" w:rsidRPr="00AC4334" w:rsidRDefault="00AC4334" w:rsidP="00AC43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lastRenderedPageBreak/>
              <w:t>1.3. Сведения об учредителях юридического лица</w:t>
            </w:r>
          </w:p>
        </w:tc>
        <w:tc>
          <w:tcPr>
            <w:tcW w:w="72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C4334" w:rsidRPr="00AC4334" w:rsidRDefault="00AC4334" w:rsidP="00AC43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Пермякова Юлия Валерьевна – 100% доли размера Уставного капитала Общества</w:t>
            </w:r>
          </w:p>
        </w:tc>
      </w:tr>
      <w:tr w:rsidR="00AC4334" w:rsidRPr="00AC4334" w:rsidTr="00AC4334">
        <w:trPr>
          <w:tblCellSpacing w:w="0" w:type="dxa"/>
        </w:trPr>
        <w:tc>
          <w:tcPr>
            <w:tcW w:w="20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C4334" w:rsidRPr="00AC4334" w:rsidRDefault="00AC4334" w:rsidP="00AC43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1.4. Сведения об участии в строительстве объектов недвижимости.</w:t>
            </w:r>
          </w:p>
        </w:tc>
        <w:tc>
          <w:tcPr>
            <w:tcW w:w="72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C4334" w:rsidRPr="00AC4334" w:rsidRDefault="00AC4334" w:rsidP="00AC43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ООО «Крон-Строй» является застройщиком объекта: «Группа жилых домов в границах улиц Цирковая – ул. Менделеева – ул. В.Дубинина – ул</w:t>
            </w:r>
            <w:proofErr w:type="gramStart"/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.С</w:t>
            </w:r>
            <w:proofErr w:type="gramEnd"/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ержанта Мишина в Калининграде (жилые дома №2 и №3 по СПЗУ)».</w:t>
            </w:r>
          </w:p>
          <w:p w:rsidR="00AC4334" w:rsidRPr="00AC4334" w:rsidRDefault="00AC4334" w:rsidP="00AC43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C4334">
              <w:rPr>
                <w:rFonts w:ascii="Arial" w:eastAsia="Times New Roman" w:hAnsi="Arial" w:cs="Arial"/>
                <w:b/>
                <w:bCs/>
                <w:color w:val="444444"/>
                <w:sz w:val="16"/>
                <w:szCs w:val="16"/>
                <w:lang w:eastAsia="ru-RU"/>
              </w:rPr>
              <w:t>Результаты строительства:</w:t>
            </w:r>
          </w:p>
          <w:p w:rsidR="00AC4334" w:rsidRPr="00AC4334" w:rsidRDefault="00AC4334" w:rsidP="00AC43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C4334">
              <w:rPr>
                <w:rFonts w:ascii="Arial" w:eastAsia="Times New Roman" w:hAnsi="Arial" w:cs="Arial"/>
                <w:b/>
                <w:bCs/>
                <w:color w:val="444444"/>
                <w:sz w:val="16"/>
                <w:szCs w:val="16"/>
                <w:lang w:eastAsia="ru-RU"/>
              </w:rPr>
              <w:t>5-ти</w:t>
            </w:r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 xml:space="preserve"> этажный шестисекционный 114-и квартирный жилой дом со встроенными торговыми и административными помещениями в цокольном этаже по адресу: </w:t>
            </w:r>
            <w:proofErr w:type="gramStart"/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г</w:t>
            </w:r>
            <w:proofErr w:type="gramEnd"/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. Калининград, ул. Толбухина, дом №6. Дом построен, сдан, заселен. Срок ввода в эксплуатацию в соответствии с проектной документацией – 4 квартал 2007 года.</w:t>
            </w:r>
          </w:p>
          <w:p w:rsidR="00AC4334" w:rsidRPr="00AC4334" w:rsidRDefault="00AC4334" w:rsidP="00AC43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C4334">
              <w:rPr>
                <w:rFonts w:ascii="Arial" w:eastAsia="Times New Roman" w:hAnsi="Arial" w:cs="Arial"/>
                <w:b/>
                <w:bCs/>
                <w:color w:val="444444"/>
                <w:sz w:val="16"/>
                <w:szCs w:val="16"/>
                <w:lang w:eastAsia="ru-RU"/>
              </w:rPr>
              <w:t>5-ти</w:t>
            </w:r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 xml:space="preserve"> этажный пятисекционный 98-ми квартирный жилой дом со встроенными торговыми и административными помещениями в цокольном этаже по адресу: </w:t>
            </w:r>
            <w:proofErr w:type="gramStart"/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г</w:t>
            </w:r>
            <w:proofErr w:type="gramEnd"/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. Калининград, ул. Балашовская, дом №3 (2-я очередь строительства). Срок ввода в эксплуатацию в соответствии с проектной документацией – 1 квартал 2008 года;</w:t>
            </w:r>
          </w:p>
          <w:p w:rsidR="00AC4334" w:rsidRPr="00AC4334" w:rsidRDefault="00AC4334" w:rsidP="00AC43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C4334">
              <w:rPr>
                <w:rFonts w:ascii="Arial" w:eastAsia="Times New Roman" w:hAnsi="Arial" w:cs="Arial"/>
                <w:b/>
                <w:bCs/>
                <w:color w:val="444444"/>
                <w:sz w:val="16"/>
                <w:szCs w:val="16"/>
                <w:lang w:eastAsia="ru-RU"/>
              </w:rPr>
              <w:t>5-и</w:t>
            </w:r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 этажный шестисекционный 119-и квартирный жилой дом со встроенными торговыми и административными помещениями в цокольном этаже по ул. Толбухина – Миклухо-Маклая – Баженова – Тамбовская в городе Калининграде (3-я очередь строительства). Срок ввода в эксплуатацию в соответствии с проектной документацией – 3 квартал 2008 года;</w:t>
            </w:r>
          </w:p>
          <w:p w:rsidR="00AC4334" w:rsidRPr="00AC4334" w:rsidRDefault="00AC4334" w:rsidP="00AC43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C4334">
              <w:rPr>
                <w:rFonts w:ascii="Arial" w:eastAsia="Times New Roman" w:hAnsi="Arial" w:cs="Arial"/>
                <w:b/>
                <w:bCs/>
                <w:color w:val="444444"/>
                <w:sz w:val="16"/>
                <w:szCs w:val="16"/>
                <w:lang w:eastAsia="ru-RU"/>
              </w:rPr>
              <w:t>6-ти </w:t>
            </w:r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этажный пятисекционный 93-х квартирный жилой дом со встроенными торговыми и административными помещениями в цокольном этаже по ул. Толбухина – Миклухо-Маклая – Баженова – Тамбовская в городе Калининграде (4-я очередь строительства). Срок ввода в эксплуатацию – I квартал 2011 года.</w:t>
            </w:r>
          </w:p>
          <w:p w:rsidR="00AC4334" w:rsidRPr="00AC4334" w:rsidRDefault="00AC4334" w:rsidP="00AC43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Строительство</w:t>
            </w:r>
            <w:r w:rsidRPr="00AC4334">
              <w:rPr>
                <w:rFonts w:ascii="Arial" w:eastAsia="Times New Roman" w:hAnsi="Arial" w:cs="Arial"/>
                <w:b/>
                <w:bCs/>
                <w:color w:val="444444"/>
                <w:sz w:val="16"/>
                <w:szCs w:val="16"/>
                <w:lang w:eastAsia="ru-RU"/>
              </w:rPr>
              <w:t> 5- и 6-ти</w:t>
            </w:r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 xml:space="preserve"> этажного 60-ти квартирного жилого дома, состоящего из трех </w:t>
            </w:r>
            <w:proofErr w:type="gramStart"/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блок-секций</w:t>
            </w:r>
            <w:proofErr w:type="gramEnd"/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, расположенного в квартале улиц Цирковая – В.Дубинина – сержанта Мишина в Октябрьском районе города Калининграда. Срок ввода в эксплуатацию – I</w:t>
            </w:r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val="en-US" w:eastAsia="ru-RU"/>
              </w:rPr>
              <w:t>V</w:t>
            </w:r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 квартал 2011 года.</w:t>
            </w:r>
          </w:p>
          <w:p w:rsidR="00AC4334" w:rsidRPr="00AC4334" w:rsidRDefault="00AC4334" w:rsidP="00AC43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Строительство </w:t>
            </w:r>
            <w:r w:rsidRPr="00AC4334">
              <w:rPr>
                <w:rFonts w:ascii="Arial" w:eastAsia="Times New Roman" w:hAnsi="Arial" w:cs="Arial"/>
                <w:b/>
                <w:bCs/>
                <w:color w:val="444444"/>
                <w:sz w:val="16"/>
                <w:szCs w:val="16"/>
                <w:lang w:eastAsia="ru-RU"/>
              </w:rPr>
              <w:t>5-ти – 7-ми</w:t>
            </w:r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 xml:space="preserve"> (переменной этажности) этажного 65-ти квартирного жилого дома со встронными торгово-офисными помещениями соцкультбыта для обслуживания населения по улице </w:t>
            </w:r>
            <w:proofErr w:type="gramStart"/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Донская</w:t>
            </w:r>
            <w:proofErr w:type="gramEnd"/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, 6А в гор. Пионерский.</w:t>
            </w:r>
          </w:p>
          <w:p w:rsidR="00AC4334" w:rsidRPr="00AC4334" w:rsidRDefault="00AC4334" w:rsidP="00AC43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Срок ввода в эксплуатацию – до 01.06.2013 года.</w:t>
            </w:r>
          </w:p>
          <w:p w:rsidR="00AC4334" w:rsidRPr="00AC4334" w:rsidRDefault="00AC4334" w:rsidP="00AC43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Строительство жилого многоквартирного дома со встроенными торговыми и административными помещениями в цокольно этаже по адресу: Калининградская область, гор. Калининград, ул. Старшины Дадаева.</w:t>
            </w:r>
          </w:p>
          <w:p w:rsidR="00AC4334" w:rsidRPr="00AC4334" w:rsidRDefault="00AC4334" w:rsidP="00AC43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Срок ввода в эксплуатацию – </w:t>
            </w:r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val="en-US" w:eastAsia="ru-RU"/>
              </w:rPr>
              <w:t>II</w:t>
            </w:r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 квартал 2015 года.</w:t>
            </w:r>
          </w:p>
        </w:tc>
      </w:tr>
      <w:tr w:rsidR="00AC4334" w:rsidRPr="00AC4334" w:rsidTr="00AC4334">
        <w:trPr>
          <w:tblCellSpacing w:w="0" w:type="dxa"/>
        </w:trPr>
        <w:tc>
          <w:tcPr>
            <w:tcW w:w="20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C4334" w:rsidRPr="00AC4334" w:rsidRDefault="00AC4334" w:rsidP="00AC43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1.5. Сведения о величине собственных денежных средств, финансовом результате текущего года, размере кредиторской задолженности</w:t>
            </w:r>
          </w:p>
        </w:tc>
        <w:tc>
          <w:tcPr>
            <w:tcW w:w="72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C4334" w:rsidRPr="00AC4334" w:rsidRDefault="00AC4334" w:rsidP="00AC43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Финансовый результат – 0 руб.</w:t>
            </w:r>
          </w:p>
          <w:p w:rsidR="00AC4334" w:rsidRPr="00AC4334" w:rsidRDefault="00AC4334" w:rsidP="00AC43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Размер кредиторской задолженности – 157 тыс. рублей</w:t>
            </w:r>
          </w:p>
          <w:p w:rsidR="00AC4334" w:rsidRPr="00AC4334" w:rsidRDefault="00AC4334" w:rsidP="00AC43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Размер дебиторской задолженности - 2901 тыс. рублей</w:t>
            </w:r>
          </w:p>
        </w:tc>
      </w:tr>
    </w:tbl>
    <w:p w:rsidR="00AC4334" w:rsidRPr="00AC4334" w:rsidRDefault="00AC4334" w:rsidP="00AC43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</w:p>
    <w:p w:rsidR="00AC4334" w:rsidRPr="00AC4334" w:rsidRDefault="00AC4334" w:rsidP="00AC4334">
      <w:pPr>
        <w:shd w:val="clear" w:color="auto" w:fill="FFFFFF"/>
        <w:spacing w:before="100" w:beforeAutospacing="1" w:after="100" w:afterAutospacing="1" w:line="240" w:lineRule="auto"/>
        <w:ind w:left="363"/>
        <w:jc w:val="center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AC4334">
        <w:rPr>
          <w:rFonts w:ascii="Arial" w:eastAsia="Times New Roman" w:hAnsi="Arial" w:cs="Arial"/>
          <w:b/>
          <w:bCs/>
          <w:color w:val="444444"/>
          <w:sz w:val="16"/>
          <w:szCs w:val="16"/>
          <w:lang w:eastAsia="ru-RU"/>
        </w:rPr>
        <w:t>2. Информация о проекте строительства.</w:t>
      </w:r>
    </w:p>
    <w:p w:rsidR="00AC4334" w:rsidRPr="00AC4334" w:rsidRDefault="00AC4334" w:rsidP="00AC4334">
      <w:pPr>
        <w:shd w:val="clear" w:color="auto" w:fill="FFFFFF"/>
        <w:spacing w:before="100" w:beforeAutospacing="1" w:after="100" w:afterAutospacing="1" w:line="240" w:lineRule="auto"/>
        <w:ind w:left="363"/>
        <w:jc w:val="center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</w:p>
    <w:tbl>
      <w:tblPr>
        <w:tblW w:w="9480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36"/>
        <w:gridCol w:w="7244"/>
      </w:tblGrid>
      <w:tr w:rsidR="00AC4334" w:rsidRPr="00AC4334" w:rsidTr="00AC4334">
        <w:trPr>
          <w:tblCellSpacing w:w="0" w:type="dxa"/>
        </w:trPr>
        <w:tc>
          <w:tcPr>
            <w:tcW w:w="21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C4334" w:rsidRPr="00AC4334" w:rsidRDefault="00AC4334" w:rsidP="00AC43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2.1. Цель проекта строительства, этапы его реализации, заключения по проекту строительства</w:t>
            </w:r>
          </w:p>
        </w:tc>
        <w:tc>
          <w:tcPr>
            <w:tcW w:w="69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C4334" w:rsidRPr="00AC4334" w:rsidRDefault="00AC4334" w:rsidP="00AC43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C4334">
              <w:rPr>
                <w:rFonts w:ascii="Arial" w:eastAsia="Times New Roman" w:hAnsi="Arial" w:cs="Arial"/>
                <w:b/>
                <w:bCs/>
                <w:color w:val="444444"/>
                <w:sz w:val="16"/>
                <w:szCs w:val="16"/>
                <w:lang w:eastAsia="ru-RU"/>
              </w:rPr>
              <w:t>Целью проекта </w:t>
            </w:r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является</w:t>
            </w:r>
            <w:r w:rsidRPr="00AC4334">
              <w:rPr>
                <w:rFonts w:ascii="Arial" w:eastAsia="Times New Roman" w:hAnsi="Arial" w:cs="Arial"/>
                <w:b/>
                <w:bCs/>
                <w:color w:val="444444"/>
                <w:sz w:val="16"/>
                <w:szCs w:val="16"/>
                <w:lang w:eastAsia="ru-RU"/>
              </w:rPr>
              <w:t> </w:t>
            </w:r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строительство двух</w:t>
            </w:r>
            <w:r w:rsidRPr="00AC4334">
              <w:rPr>
                <w:rFonts w:ascii="Arial" w:eastAsia="Times New Roman" w:hAnsi="Arial" w:cs="Arial"/>
                <w:b/>
                <w:bCs/>
                <w:color w:val="444444"/>
                <w:sz w:val="16"/>
                <w:szCs w:val="16"/>
                <w:lang w:eastAsia="ru-RU"/>
              </w:rPr>
              <w:t> </w:t>
            </w:r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 xml:space="preserve">3-х этажных жилых многоквартирных домов со встроенными административными помещениями в квартале по ул. Цирковая – ул. Менделеева – ул. В. Дубинина – ул. Серж. </w:t>
            </w:r>
            <w:proofErr w:type="gramStart"/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Мишина</w:t>
            </w:r>
            <w:proofErr w:type="gramEnd"/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 xml:space="preserve"> в городе Калининграде (жилые дома №2 и №3 по СПЗУ). Проектная документация выполнен</w:t>
            </w:r>
            <w:proofErr w:type="gramStart"/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а ООО</w:t>
            </w:r>
            <w:proofErr w:type="gramEnd"/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 xml:space="preserve"> «Архитектурная мастерская </w:t>
            </w:r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lastRenderedPageBreak/>
              <w:t>«Квадр» и утверждена в установленном порядке. Строительство будет осуществляться без разделения на этапы. Предполагаемый срок получения разрешения на ввод в эксплуатацию –</w:t>
            </w:r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val="en-US" w:eastAsia="ru-RU"/>
              </w:rPr>
              <w:t>III</w:t>
            </w:r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 квартал 2015 года.</w:t>
            </w:r>
          </w:p>
          <w:p w:rsidR="00AC4334" w:rsidRPr="00AC4334" w:rsidRDefault="00AC4334" w:rsidP="00AC43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По проекту имеются следующие заключения:</w:t>
            </w:r>
          </w:p>
          <w:p w:rsidR="00AC4334" w:rsidRPr="00AC4334" w:rsidRDefault="00AC4334" w:rsidP="00AC433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Положительное заключение экспертизы № 2-1-1-0098-13 от 15 ноября 2013 года.</w:t>
            </w:r>
          </w:p>
        </w:tc>
      </w:tr>
    </w:tbl>
    <w:p w:rsidR="00AC4334" w:rsidRPr="00AC4334" w:rsidRDefault="00AC4334" w:rsidP="00AC43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48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36"/>
        <w:gridCol w:w="7244"/>
      </w:tblGrid>
      <w:tr w:rsidR="00AC4334" w:rsidRPr="00AC4334" w:rsidTr="00AC4334">
        <w:trPr>
          <w:tblCellSpacing w:w="0" w:type="dxa"/>
        </w:trPr>
        <w:tc>
          <w:tcPr>
            <w:tcW w:w="21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AC4334" w:rsidRPr="00AC4334" w:rsidRDefault="00AC4334" w:rsidP="00AC43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2.2. Разрешение на строительство</w:t>
            </w:r>
          </w:p>
        </w:tc>
        <w:tc>
          <w:tcPr>
            <w:tcW w:w="6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AC4334" w:rsidRPr="00AC4334" w:rsidRDefault="00AC4334" w:rsidP="00AC43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Строительство объекта осуществляется на основании Разрешения на строительство № </w:t>
            </w:r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val="en-US" w:eastAsia="ru-RU"/>
              </w:rPr>
              <w:t>RU</w:t>
            </w:r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 39315000-335/2013 от 21.11.2013 года.</w:t>
            </w:r>
          </w:p>
        </w:tc>
      </w:tr>
      <w:tr w:rsidR="00AC4334" w:rsidRPr="00AC4334" w:rsidTr="00AC4334">
        <w:trPr>
          <w:tblCellSpacing w:w="0" w:type="dxa"/>
        </w:trPr>
        <w:tc>
          <w:tcPr>
            <w:tcW w:w="21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AC4334" w:rsidRPr="00AC4334" w:rsidRDefault="00AC4334" w:rsidP="00AC43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2.3. Права на земельный участок, границы и площадь земельного участка, элементы благоустройства</w:t>
            </w:r>
          </w:p>
        </w:tc>
        <w:tc>
          <w:tcPr>
            <w:tcW w:w="6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AC4334" w:rsidRPr="00AC4334" w:rsidRDefault="00AC4334" w:rsidP="00AC43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Собственником земельного участка с кадастровыми номерами (КН): 39:15:110842:204 площадью 5070 кв</w:t>
            </w:r>
            <w:proofErr w:type="gramStart"/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.м</w:t>
            </w:r>
            <w:proofErr w:type="gramEnd"/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 xml:space="preserve"> и 39:15:110842:205 площадью 1058 кв.м. по ул. Цирковая – ул. Сержанта Мишина в Октябрьском районе города Калининграда является Администрация городского округа «Город Калининград». </w:t>
            </w:r>
            <w:proofErr w:type="gramStart"/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ООО «Крон-Строй» участок предоставлен в аренду сроком до 28 февраля 2014 года согласно постановлению мэра города Калининграда № 385 от 28 февраля 2007 года «О предоставлении ООО «Дельта» земельного участка под строительство жилых домов в квартале улиц Цирковая – Менделеева – В. Дубинина - Сержанта Мишина в Октябрьском районе» по договору Аренды земельного участка № 008661 от 10 апреля 2007 года, зарегистрированному в УФРС по</w:t>
            </w:r>
            <w:proofErr w:type="gramEnd"/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 xml:space="preserve"> Калининградской области 24 декабря 2007 года (номер регистрации 336/2007-085), а также соглашению № 008661-1 от 27.07.2010 года, соглашению № 008661-2 от 20.05.2011 года, соглашению № 008661-3 от 26.04.2012 года, соглашению № 008661-4/УА от 15.10.2012 года, соглашению № 008661-5 от 25.01.2013 года, соглашению № 008661-6 от 25.04.2013 года.</w:t>
            </w:r>
          </w:p>
          <w:p w:rsidR="00AC4334" w:rsidRPr="00AC4334" w:rsidRDefault="00AC4334" w:rsidP="00AC43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Границами участка служат:</w:t>
            </w:r>
          </w:p>
          <w:p w:rsidR="00AC4334" w:rsidRPr="00AC4334" w:rsidRDefault="00AC4334" w:rsidP="00AC43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с юга и севера – расположена жилая зона застройки;</w:t>
            </w:r>
          </w:p>
          <w:p w:rsidR="00AC4334" w:rsidRPr="00AC4334" w:rsidRDefault="00AC4334" w:rsidP="00AC43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 xml:space="preserve">с востока – ул. Сержанта </w:t>
            </w:r>
            <w:proofErr w:type="gramStart"/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Мишина</w:t>
            </w:r>
            <w:proofErr w:type="gramEnd"/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;</w:t>
            </w:r>
          </w:p>
          <w:p w:rsidR="00AC4334" w:rsidRPr="00AC4334" w:rsidRDefault="00AC4334" w:rsidP="00AC43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с запада – вдоль границы участка расположена ул. Цирковая.</w:t>
            </w:r>
          </w:p>
          <w:p w:rsidR="00AC4334" w:rsidRPr="00AC4334" w:rsidRDefault="00AC4334" w:rsidP="00AC43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 xml:space="preserve">Благоустройство территории предусматривает создание наиболее удобных условий для жизни и отдыха жителей района застройки и решается в общем комплексе существующей застройки. Предусматривается устройство подъездных путей к строящемуся дому с улицы Сержанта </w:t>
            </w:r>
            <w:proofErr w:type="gramStart"/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Мишина</w:t>
            </w:r>
            <w:proofErr w:type="gramEnd"/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.</w:t>
            </w:r>
            <w:r w:rsidRPr="00AC4334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Гостевые стоянки автомобилей на 20 мест предусматриваются на трех площадках. Проезд к автостоянкам и зданию шириной 5,5 м. Устройство пешеходных тротуаров и дорожек с площадками для отдыха. Территория вокруг дома подлежит озеленению (газоны, клумбы). Существующие деревья сохраняются.</w:t>
            </w:r>
          </w:p>
        </w:tc>
      </w:tr>
      <w:tr w:rsidR="00AC4334" w:rsidRPr="00AC4334" w:rsidTr="00AC4334">
        <w:trPr>
          <w:tblCellSpacing w:w="0" w:type="dxa"/>
        </w:trPr>
        <w:tc>
          <w:tcPr>
            <w:tcW w:w="21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AC4334" w:rsidRPr="00AC4334" w:rsidRDefault="00AC4334" w:rsidP="00AC43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2.4.Местоположение и описание объекта</w:t>
            </w:r>
          </w:p>
        </w:tc>
        <w:tc>
          <w:tcPr>
            <w:tcW w:w="6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AC4334" w:rsidRPr="00AC4334" w:rsidRDefault="00AC4334" w:rsidP="00AC43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Два 3-х этажных многоквартирных жилых дома со встроенными помещениями в цокольном этаже.</w:t>
            </w:r>
          </w:p>
          <w:p w:rsidR="00AC4334" w:rsidRPr="00AC4334" w:rsidRDefault="00AC4334" w:rsidP="00AC43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Дом №2 представляет собой 3-х этажный четырех секционный 45-квартирный жилой дом со встроенными нежилыми помещениями в цокольном этаже. Каждая секция имеет одну лестничную клетку. На всех этажах трех рядовых секций по 4 квартиры, в угловой секции по три квартиры на этаже. Высота этажа 3 метра.</w:t>
            </w:r>
          </w:p>
          <w:p w:rsidR="00AC4334" w:rsidRPr="00AC4334" w:rsidRDefault="00AC4334" w:rsidP="00AC43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Общая площадь квартир 2531,25 м²</w:t>
            </w:r>
          </w:p>
          <w:p w:rsidR="00AC4334" w:rsidRPr="00AC4334" w:rsidRDefault="00AC4334" w:rsidP="00AC43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Жилая площадь квартир 2480,49 м²</w:t>
            </w:r>
          </w:p>
          <w:p w:rsidR="00AC4334" w:rsidRPr="00AC4334" w:rsidRDefault="00AC4334" w:rsidP="00AC43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Дом №3 представляет собой двухсекционный 21-квартирный жилой дом со встроенными нежилыми помещениями в цокольном этаже. Каждая секция имеет одну лестничную клетку. На всех этажах рядовой секции №1 расположено по одной однокомнатной, двухкомнатной и четырехкомнатной квартире. Секция №2 содержит две двухкомнатные и две однокомнатные квартиры. Высота этажа 3 метра.</w:t>
            </w:r>
          </w:p>
          <w:p w:rsidR="00AC4334" w:rsidRPr="00AC4334" w:rsidRDefault="00AC4334" w:rsidP="00AC43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Общая площадь квартир 1287,51 м²</w:t>
            </w:r>
          </w:p>
          <w:p w:rsidR="00AC4334" w:rsidRPr="00AC4334" w:rsidRDefault="00AC4334" w:rsidP="00AC43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Жилая площадь квартир 1262,58 м²</w:t>
            </w:r>
          </w:p>
          <w:p w:rsidR="00AC4334" w:rsidRPr="00AC4334" w:rsidRDefault="00AC4334" w:rsidP="00AC43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 xml:space="preserve">Ограждающие конструкции зданий выполнены: стены наружные, внутренние – силикатный кирпич. Крыша плоская с внутренним водостоком. Окна – двухкамерные стеклопакеты в металлопластиковых переплетах. В зданиях будет смонтировано инженерное оборудование, а именно: системы электроснабжения, газоснабжения, водоснабжения и </w:t>
            </w:r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lastRenderedPageBreak/>
              <w:t>канализации, отопления, вентиляции, слаботочные сети связи для комфортной и безопасной жизни жильцов.</w:t>
            </w:r>
          </w:p>
        </w:tc>
      </w:tr>
      <w:tr w:rsidR="00AC4334" w:rsidRPr="00AC4334" w:rsidTr="00AC4334">
        <w:trPr>
          <w:tblCellSpacing w:w="0" w:type="dxa"/>
        </w:trPr>
        <w:tc>
          <w:tcPr>
            <w:tcW w:w="21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AC4334" w:rsidRPr="00AC4334" w:rsidRDefault="00AC4334" w:rsidP="00AC43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lastRenderedPageBreak/>
              <w:t>2.5. Количество самостоятельных частей</w:t>
            </w:r>
          </w:p>
          <w:p w:rsidR="00AC4334" w:rsidRPr="00AC4334" w:rsidRDefault="00AC4334" w:rsidP="00AC43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</w:p>
          <w:p w:rsidR="00AC4334" w:rsidRPr="00AC4334" w:rsidRDefault="00AC4334" w:rsidP="00AC4334">
            <w:pPr>
              <w:spacing w:before="100" w:beforeAutospacing="1" w:after="100" w:afterAutospacing="1" w:line="240" w:lineRule="auto"/>
              <w:ind w:firstLine="709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6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AC4334" w:rsidRPr="00AC4334" w:rsidRDefault="00AC4334" w:rsidP="00AC433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В жилом доме №2 предусмотрено </w:t>
            </w:r>
            <w:r w:rsidRPr="00AC4334">
              <w:rPr>
                <w:rFonts w:ascii="Arial" w:eastAsia="Times New Roman" w:hAnsi="Arial" w:cs="Arial"/>
                <w:b/>
                <w:bCs/>
                <w:color w:val="444444"/>
                <w:sz w:val="16"/>
                <w:szCs w:val="16"/>
                <w:lang w:eastAsia="ru-RU"/>
              </w:rPr>
              <w:t>45 квартир</w:t>
            </w:r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:</w:t>
            </w:r>
          </w:p>
          <w:p w:rsidR="00AC4334" w:rsidRPr="00AC4334" w:rsidRDefault="00AC4334" w:rsidP="00AC4334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C4334">
              <w:rPr>
                <w:rFonts w:ascii="Arial" w:eastAsia="Times New Roman" w:hAnsi="Arial" w:cs="Arial"/>
                <w:b/>
                <w:bCs/>
                <w:color w:val="444444"/>
                <w:sz w:val="16"/>
                <w:szCs w:val="16"/>
                <w:lang w:eastAsia="ru-RU"/>
              </w:rPr>
              <w:t>однокомнатные квартиры</w:t>
            </w:r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 – </w:t>
            </w:r>
            <w:r w:rsidRPr="00AC4334">
              <w:rPr>
                <w:rFonts w:ascii="Arial" w:eastAsia="Times New Roman" w:hAnsi="Arial" w:cs="Arial"/>
                <w:b/>
                <w:bCs/>
                <w:color w:val="444444"/>
                <w:sz w:val="16"/>
                <w:szCs w:val="16"/>
                <w:lang w:eastAsia="ru-RU"/>
              </w:rPr>
              <w:t>18</w:t>
            </w:r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, в том числе площадью:</w:t>
            </w:r>
          </w:p>
          <w:p w:rsidR="00AC4334" w:rsidRPr="00AC4334" w:rsidRDefault="00AC4334" w:rsidP="00AC4334">
            <w:pPr>
              <w:spacing w:before="100" w:beforeAutospacing="1" w:after="100" w:afterAutospacing="1" w:line="240" w:lineRule="auto"/>
              <w:ind w:left="363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proofErr w:type="gramStart"/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39,77 м² – 9 шт., в т.ч. кухня – 9,82 м², жилая – 17,18 м²</w:t>
            </w:r>
            <w:proofErr w:type="gramEnd"/>
          </w:p>
          <w:p w:rsidR="00AC4334" w:rsidRPr="00AC4334" w:rsidRDefault="00AC4334" w:rsidP="00AC4334">
            <w:pPr>
              <w:spacing w:before="100" w:beforeAutospacing="1" w:after="100" w:afterAutospacing="1" w:line="240" w:lineRule="auto"/>
              <w:ind w:left="363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proofErr w:type="gramStart"/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40,32 м² – 9 шт., в т.ч. кухня – 10,37 м², жилая – 17,18 м²</w:t>
            </w:r>
            <w:proofErr w:type="gramEnd"/>
          </w:p>
          <w:p w:rsidR="00AC4334" w:rsidRPr="00AC4334" w:rsidRDefault="00AC4334" w:rsidP="00AC4334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C4334">
              <w:rPr>
                <w:rFonts w:ascii="Arial" w:eastAsia="Times New Roman" w:hAnsi="Arial" w:cs="Arial"/>
                <w:b/>
                <w:bCs/>
                <w:color w:val="444444"/>
                <w:sz w:val="16"/>
                <w:szCs w:val="16"/>
                <w:lang w:eastAsia="ru-RU"/>
              </w:rPr>
              <w:t>двухкомнатные квартиры</w:t>
            </w:r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 – </w:t>
            </w:r>
            <w:r w:rsidRPr="00AC4334">
              <w:rPr>
                <w:rFonts w:ascii="Arial" w:eastAsia="Times New Roman" w:hAnsi="Arial" w:cs="Arial"/>
                <w:b/>
                <w:bCs/>
                <w:color w:val="444444"/>
                <w:sz w:val="16"/>
                <w:szCs w:val="16"/>
                <w:lang w:eastAsia="ru-RU"/>
              </w:rPr>
              <w:t>24</w:t>
            </w:r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, в том числе площадью:</w:t>
            </w:r>
          </w:p>
          <w:p w:rsidR="00AC4334" w:rsidRPr="00AC4334" w:rsidRDefault="00AC4334" w:rsidP="00AC4334">
            <w:pPr>
              <w:spacing w:before="100" w:beforeAutospacing="1" w:after="100" w:afterAutospacing="1" w:line="240" w:lineRule="auto"/>
              <w:ind w:left="363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proofErr w:type="gramStart"/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66,11 м² – 18 шт., в т.ч. кухня – 11,45 м², жилая – 39,36 м².</w:t>
            </w:r>
            <w:proofErr w:type="gramEnd"/>
          </w:p>
          <w:p w:rsidR="00AC4334" w:rsidRPr="00AC4334" w:rsidRDefault="00AC4334" w:rsidP="00AC4334">
            <w:pPr>
              <w:spacing w:before="100" w:beforeAutospacing="1" w:after="100" w:afterAutospacing="1" w:line="240" w:lineRule="auto"/>
              <w:ind w:left="363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proofErr w:type="gramStart"/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68,37 м² – 3 шт., в т.ч. кухня – 12,67 м², жилая – 37,63 м².</w:t>
            </w:r>
            <w:proofErr w:type="gramEnd"/>
          </w:p>
          <w:p w:rsidR="00AC4334" w:rsidRPr="00AC4334" w:rsidRDefault="00AC4334" w:rsidP="00AC4334">
            <w:pPr>
              <w:spacing w:before="100" w:beforeAutospacing="1" w:after="100" w:afterAutospacing="1" w:line="240" w:lineRule="auto"/>
              <w:ind w:left="363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proofErr w:type="gramStart"/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54,94 м² – 3 шт., в т.ч. кухня – 9,10 м², жилая – 31,78 м².</w:t>
            </w:r>
            <w:proofErr w:type="gramEnd"/>
          </w:p>
          <w:p w:rsidR="00AC4334" w:rsidRPr="00AC4334" w:rsidRDefault="00AC4334" w:rsidP="00AC4334">
            <w:pPr>
              <w:spacing w:before="100" w:beforeAutospacing="1" w:after="100" w:afterAutospacing="1" w:line="240" w:lineRule="auto"/>
              <w:ind w:left="363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C4334">
              <w:rPr>
                <w:rFonts w:ascii="Arial" w:eastAsia="Times New Roman" w:hAnsi="Arial" w:cs="Arial"/>
                <w:b/>
                <w:bCs/>
                <w:color w:val="444444"/>
                <w:sz w:val="16"/>
                <w:szCs w:val="16"/>
                <w:lang w:eastAsia="ru-RU"/>
              </w:rPr>
              <w:t>трехкомнатные квартиры</w:t>
            </w:r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 – </w:t>
            </w:r>
            <w:r w:rsidRPr="00AC4334">
              <w:rPr>
                <w:rFonts w:ascii="Arial" w:eastAsia="Times New Roman" w:hAnsi="Arial" w:cs="Arial"/>
                <w:b/>
                <w:bCs/>
                <w:color w:val="444444"/>
                <w:sz w:val="16"/>
                <w:szCs w:val="16"/>
                <w:lang w:eastAsia="ru-RU"/>
              </w:rPr>
              <w:t>3</w:t>
            </w:r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, в том числе площадью:</w:t>
            </w:r>
          </w:p>
          <w:p w:rsidR="00AC4334" w:rsidRPr="00AC4334" w:rsidRDefault="00AC4334" w:rsidP="00AC4334">
            <w:pPr>
              <w:spacing w:before="100" w:beforeAutospacing="1" w:after="100" w:afterAutospacing="1" w:line="240" w:lineRule="auto"/>
              <w:ind w:left="363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proofErr w:type="gramStart"/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83,51 м² – 3 шт., в т.ч. кухня – 13,87 м², жилая – 48,9 м².</w:t>
            </w:r>
            <w:proofErr w:type="gramEnd"/>
          </w:p>
          <w:p w:rsidR="00AC4334" w:rsidRPr="00AC4334" w:rsidRDefault="00AC4334" w:rsidP="00AC433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В жилом доме предусмотрены </w:t>
            </w:r>
            <w:r w:rsidRPr="00AC4334">
              <w:rPr>
                <w:rFonts w:ascii="Arial" w:eastAsia="Times New Roman" w:hAnsi="Arial" w:cs="Arial"/>
                <w:b/>
                <w:bCs/>
                <w:color w:val="444444"/>
                <w:sz w:val="16"/>
                <w:szCs w:val="16"/>
                <w:lang w:eastAsia="ru-RU"/>
              </w:rPr>
              <w:t>офисные помещения -8</w:t>
            </w:r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, в том числе площадью:</w:t>
            </w:r>
          </w:p>
          <w:p w:rsidR="00AC4334" w:rsidRPr="00AC4334" w:rsidRDefault="00AC4334" w:rsidP="00AC4334">
            <w:pPr>
              <w:spacing w:before="100" w:beforeAutospacing="1" w:after="100" w:afterAutospacing="1" w:line="240" w:lineRule="auto"/>
              <w:ind w:left="363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125,91 м² – 1 шт.</w:t>
            </w:r>
          </w:p>
          <w:p w:rsidR="00AC4334" w:rsidRPr="00AC4334" w:rsidRDefault="00AC4334" w:rsidP="00AC4334">
            <w:pPr>
              <w:spacing w:before="100" w:beforeAutospacing="1" w:after="100" w:afterAutospacing="1" w:line="240" w:lineRule="auto"/>
              <w:ind w:left="363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108,86 м² – 3 шт.</w:t>
            </w:r>
          </w:p>
          <w:p w:rsidR="00AC4334" w:rsidRPr="00AC4334" w:rsidRDefault="00AC4334" w:rsidP="00AC43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158,46 м² – 1 шт.</w:t>
            </w:r>
          </w:p>
          <w:p w:rsidR="00AC4334" w:rsidRPr="00AC4334" w:rsidRDefault="00AC4334" w:rsidP="00AC4334">
            <w:pPr>
              <w:spacing w:before="100" w:beforeAutospacing="1" w:after="100" w:afterAutospacing="1" w:line="240" w:lineRule="auto"/>
              <w:ind w:left="363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73,16 м² – 1 шт.</w:t>
            </w:r>
          </w:p>
          <w:p w:rsidR="00AC4334" w:rsidRPr="00AC4334" w:rsidRDefault="00AC4334" w:rsidP="00AC4334">
            <w:pPr>
              <w:spacing w:before="100" w:beforeAutospacing="1" w:after="100" w:afterAutospacing="1" w:line="240" w:lineRule="auto"/>
              <w:ind w:left="363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109,69 м</w:t>
            </w:r>
            <w:proofErr w:type="gramStart"/>
            <w:r w:rsidRPr="00AC4334">
              <w:rPr>
                <w:rFonts w:ascii="Arial" w:eastAsia="Times New Roman" w:hAnsi="Arial" w:cs="Arial"/>
                <w:color w:val="444444"/>
                <w:vertAlign w:val="superscript"/>
                <w:lang w:eastAsia="ru-RU"/>
              </w:rPr>
              <w:t>2</w:t>
            </w:r>
            <w:proofErr w:type="gramEnd"/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 – 2 шт.</w:t>
            </w:r>
          </w:p>
          <w:p w:rsidR="00AC4334" w:rsidRPr="00AC4334" w:rsidRDefault="00AC4334" w:rsidP="00AC4334">
            <w:pPr>
              <w:spacing w:before="100" w:beforeAutospacing="1" w:after="100" w:afterAutospacing="1" w:line="240" w:lineRule="auto"/>
              <w:ind w:left="363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C4334">
              <w:rPr>
                <w:rFonts w:ascii="Arial" w:eastAsia="Times New Roman" w:hAnsi="Arial" w:cs="Arial"/>
                <w:b/>
                <w:bCs/>
                <w:color w:val="444444"/>
                <w:sz w:val="16"/>
                <w:szCs w:val="16"/>
                <w:lang w:eastAsia="ru-RU"/>
              </w:rPr>
              <w:t>цокольный этаж</w:t>
            </w:r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 – подсобные помещения, офисные помещения, технические помещения. Количество офисных помещений в цокольном этаже – 8, площадью 927,92 кв.м.</w:t>
            </w:r>
          </w:p>
          <w:p w:rsidR="00AC4334" w:rsidRPr="00AC4334" w:rsidRDefault="00AC4334" w:rsidP="00AC433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В жилом доме №3 предусмотрено </w:t>
            </w:r>
            <w:r w:rsidRPr="00AC4334">
              <w:rPr>
                <w:rFonts w:ascii="Arial" w:eastAsia="Times New Roman" w:hAnsi="Arial" w:cs="Arial"/>
                <w:b/>
                <w:bCs/>
                <w:color w:val="444444"/>
                <w:sz w:val="16"/>
                <w:szCs w:val="16"/>
                <w:lang w:eastAsia="ru-RU"/>
              </w:rPr>
              <w:t>21 квартир</w:t>
            </w:r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:</w:t>
            </w:r>
          </w:p>
          <w:p w:rsidR="00AC4334" w:rsidRPr="00AC4334" w:rsidRDefault="00AC4334" w:rsidP="00AC4334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C4334">
              <w:rPr>
                <w:rFonts w:ascii="Arial" w:eastAsia="Times New Roman" w:hAnsi="Arial" w:cs="Arial"/>
                <w:b/>
                <w:bCs/>
                <w:color w:val="444444"/>
                <w:sz w:val="16"/>
                <w:szCs w:val="16"/>
                <w:lang w:eastAsia="ru-RU"/>
              </w:rPr>
              <w:t>однокомнатные квартиры</w:t>
            </w:r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 – </w:t>
            </w:r>
            <w:r w:rsidRPr="00AC4334">
              <w:rPr>
                <w:rFonts w:ascii="Arial" w:eastAsia="Times New Roman" w:hAnsi="Arial" w:cs="Arial"/>
                <w:b/>
                <w:bCs/>
                <w:color w:val="444444"/>
                <w:sz w:val="16"/>
                <w:szCs w:val="16"/>
                <w:lang w:eastAsia="ru-RU"/>
              </w:rPr>
              <w:t>9</w:t>
            </w:r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, в том числе площадью:</w:t>
            </w:r>
          </w:p>
          <w:p w:rsidR="00AC4334" w:rsidRPr="00AC4334" w:rsidRDefault="00AC4334" w:rsidP="00AC4334">
            <w:pPr>
              <w:spacing w:before="100" w:beforeAutospacing="1" w:after="100" w:afterAutospacing="1" w:line="240" w:lineRule="auto"/>
              <w:ind w:left="363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proofErr w:type="gramStart"/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39,77 м² – 6 шт., в т.ч. кухня – 9,82 м², жилая – 17,18 м²</w:t>
            </w:r>
            <w:proofErr w:type="gramEnd"/>
          </w:p>
          <w:p w:rsidR="00AC4334" w:rsidRPr="00AC4334" w:rsidRDefault="00AC4334" w:rsidP="00AC4334">
            <w:pPr>
              <w:spacing w:before="100" w:beforeAutospacing="1" w:after="100" w:afterAutospacing="1" w:line="240" w:lineRule="auto"/>
              <w:ind w:left="363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proofErr w:type="gramStart"/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40,32 м² – 3 шт., в т.ч. кухня – 10,37 м², жилая – 17,18 м²</w:t>
            </w:r>
            <w:proofErr w:type="gramEnd"/>
          </w:p>
          <w:p w:rsidR="00AC4334" w:rsidRPr="00AC4334" w:rsidRDefault="00AC4334" w:rsidP="00AC4334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C4334">
              <w:rPr>
                <w:rFonts w:ascii="Arial" w:eastAsia="Times New Roman" w:hAnsi="Arial" w:cs="Arial"/>
                <w:b/>
                <w:bCs/>
                <w:color w:val="444444"/>
                <w:sz w:val="16"/>
                <w:szCs w:val="16"/>
                <w:lang w:eastAsia="ru-RU"/>
              </w:rPr>
              <w:t>двухкомнатные квартиры</w:t>
            </w:r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 – </w:t>
            </w:r>
            <w:r w:rsidRPr="00AC4334">
              <w:rPr>
                <w:rFonts w:ascii="Arial" w:eastAsia="Times New Roman" w:hAnsi="Arial" w:cs="Arial"/>
                <w:b/>
                <w:bCs/>
                <w:color w:val="444444"/>
                <w:sz w:val="16"/>
                <w:szCs w:val="16"/>
                <w:lang w:eastAsia="ru-RU"/>
              </w:rPr>
              <w:t>9</w:t>
            </w:r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, в том числе площадью:</w:t>
            </w:r>
          </w:p>
          <w:p w:rsidR="00AC4334" w:rsidRPr="00AC4334" w:rsidRDefault="00AC4334" w:rsidP="00AC4334">
            <w:pPr>
              <w:spacing w:before="100" w:beforeAutospacing="1" w:after="100" w:afterAutospacing="1" w:line="240" w:lineRule="auto"/>
              <w:ind w:left="363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proofErr w:type="gramStart"/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66,11 м² – 8 шт., в т.ч. кухня – 11,45 м², жилая – 39,36 м².</w:t>
            </w:r>
            <w:proofErr w:type="gramEnd"/>
          </w:p>
          <w:p w:rsidR="00AC4334" w:rsidRPr="00AC4334" w:rsidRDefault="00AC4334" w:rsidP="00AC4334">
            <w:pPr>
              <w:spacing w:before="100" w:beforeAutospacing="1" w:after="100" w:afterAutospacing="1" w:line="240" w:lineRule="auto"/>
              <w:ind w:left="363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proofErr w:type="gramStart"/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66,71 м² – 1 шт., в т.ч. кухня – 11,45 м², жилая – 39,36 м².</w:t>
            </w:r>
            <w:proofErr w:type="gramEnd"/>
          </w:p>
          <w:p w:rsidR="00AC4334" w:rsidRPr="00AC4334" w:rsidRDefault="00AC4334" w:rsidP="00AC4334">
            <w:pPr>
              <w:spacing w:before="100" w:beforeAutospacing="1" w:after="100" w:afterAutospacing="1" w:line="240" w:lineRule="auto"/>
              <w:ind w:left="363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C4334">
              <w:rPr>
                <w:rFonts w:ascii="Arial" w:eastAsia="Times New Roman" w:hAnsi="Arial" w:cs="Arial"/>
                <w:b/>
                <w:bCs/>
                <w:color w:val="444444"/>
                <w:sz w:val="16"/>
                <w:szCs w:val="16"/>
                <w:lang w:eastAsia="ru-RU"/>
              </w:rPr>
              <w:t>четырехкомнатные квартиры</w:t>
            </w:r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 – </w:t>
            </w:r>
            <w:r w:rsidRPr="00AC4334">
              <w:rPr>
                <w:rFonts w:ascii="Arial" w:eastAsia="Times New Roman" w:hAnsi="Arial" w:cs="Arial"/>
                <w:b/>
                <w:bCs/>
                <w:color w:val="444444"/>
                <w:sz w:val="16"/>
                <w:szCs w:val="16"/>
                <w:lang w:eastAsia="ru-RU"/>
              </w:rPr>
              <w:t>3</w:t>
            </w:r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, в том числе площадью:</w:t>
            </w:r>
          </w:p>
          <w:p w:rsidR="00AC4334" w:rsidRPr="00AC4334" w:rsidRDefault="00AC4334" w:rsidP="00AC4334">
            <w:pPr>
              <w:spacing w:before="100" w:beforeAutospacing="1" w:after="100" w:afterAutospacing="1" w:line="240" w:lineRule="auto"/>
              <w:ind w:left="363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proofErr w:type="gramStart"/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111,18 м² – 1 шт., в т.ч. кухня – 12,43 м², жилая – 68,4 м².</w:t>
            </w:r>
            <w:proofErr w:type="gramEnd"/>
          </w:p>
          <w:p w:rsidR="00AC4334" w:rsidRPr="00AC4334" w:rsidRDefault="00AC4334" w:rsidP="00AC4334">
            <w:pPr>
              <w:spacing w:before="100" w:beforeAutospacing="1" w:after="100" w:afterAutospacing="1" w:line="240" w:lineRule="auto"/>
              <w:ind w:left="363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110,58 м</w:t>
            </w:r>
            <w:proofErr w:type="gramStart"/>
            <w:r w:rsidRPr="00AC4334">
              <w:rPr>
                <w:rFonts w:ascii="Arial" w:eastAsia="Times New Roman" w:hAnsi="Arial" w:cs="Arial"/>
                <w:color w:val="444444"/>
                <w:vertAlign w:val="superscript"/>
                <w:lang w:eastAsia="ru-RU"/>
              </w:rPr>
              <w:t>2</w:t>
            </w:r>
            <w:proofErr w:type="gramEnd"/>
            <w:r w:rsidRPr="00AC4334">
              <w:rPr>
                <w:rFonts w:ascii="Arial" w:eastAsia="Times New Roman" w:hAnsi="Arial" w:cs="Arial"/>
                <w:color w:val="444444"/>
                <w:vertAlign w:val="superscript"/>
                <w:lang w:eastAsia="ru-RU"/>
              </w:rPr>
              <w:t> </w:t>
            </w:r>
            <w:r w:rsidRPr="00AC4334">
              <w:rPr>
                <w:rFonts w:ascii="Arial" w:eastAsia="Times New Roman" w:hAnsi="Arial" w:cs="Arial"/>
                <w:color w:val="444444"/>
                <w:lang w:eastAsia="ru-RU"/>
              </w:rPr>
              <w:t>– 2 шт., в </w:t>
            </w:r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т.ч. кухня – 12,43 м², жилая – 68,4 м².</w:t>
            </w:r>
          </w:p>
          <w:p w:rsidR="00AC4334" w:rsidRPr="00AC4334" w:rsidRDefault="00AC4334" w:rsidP="00AC433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В жилом доме предусмотрены </w:t>
            </w:r>
            <w:r w:rsidRPr="00AC4334">
              <w:rPr>
                <w:rFonts w:ascii="Arial" w:eastAsia="Times New Roman" w:hAnsi="Arial" w:cs="Arial"/>
                <w:b/>
                <w:bCs/>
                <w:color w:val="444444"/>
                <w:sz w:val="16"/>
                <w:szCs w:val="16"/>
                <w:lang w:eastAsia="ru-RU"/>
              </w:rPr>
              <w:t>офисные помещения - 6</w:t>
            </w:r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, в том числе площадью:</w:t>
            </w:r>
          </w:p>
          <w:p w:rsidR="00AC4334" w:rsidRPr="00AC4334" w:rsidRDefault="00AC4334" w:rsidP="00AC4334">
            <w:pPr>
              <w:spacing w:before="100" w:beforeAutospacing="1" w:after="100" w:afterAutospacing="1" w:line="240" w:lineRule="auto"/>
              <w:ind w:left="363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lastRenderedPageBreak/>
              <w:t>80,28 м² – 1 шт.</w:t>
            </w:r>
          </w:p>
          <w:p w:rsidR="00AC4334" w:rsidRPr="00AC4334" w:rsidRDefault="00AC4334" w:rsidP="00AC4334">
            <w:pPr>
              <w:spacing w:before="100" w:beforeAutospacing="1" w:after="100" w:afterAutospacing="1" w:line="240" w:lineRule="auto"/>
              <w:ind w:left="363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37,76 м² – 1 шт.</w:t>
            </w:r>
          </w:p>
          <w:p w:rsidR="00AC4334" w:rsidRPr="00AC4334" w:rsidRDefault="00AC4334" w:rsidP="00AC43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101,53 м² – 1 шт.</w:t>
            </w:r>
          </w:p>
          <w:p w:rsidR="00AC4334" w:rsidRPr="00AC4334" w:rsidRDefault="00AC4334" w:rsidP="00AC4334">
            <w:pPr>
              <w:spacing w:before="100" w:beforeAutospacing="1" w:after="100" w:afterAutospacing="1" w:line="240" w:lineRule="auto"/>
              <w:ind w:left="363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102,4 м² – 1 шт.</w:t>
            </w:r>
          </w:p>
          <w:p w:rsidR="00AC4334" w:rsidRPr="00AC4334" w:rsidRDefault="00AC4334" w:rsidP="00AC4334">
            <w:pPr>
              <w:spacing w:before="100" w:beforeAutospacing="1" w:after="100" w:afterAutospacing="1" w:line="240" w:lineRule="auto"/>
              <w:ind w:left="363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31,28 м</w:t>
            </w:r>
            <w:proofErr w:type="gramStart"/>
            <w:r w:rsidRPr="00AC4334">
              <w:rPr>
                <w:rFonts w:ascii="Arial" w:eastAsia="Times New Roman" w:hAnsi="Arial" w:cs="Arial"/>
                <w:color w:val="444444"/>
                <w:vertAlign w:val="superscript"/>
                <w:lang w:eastAsia="ru-RU"/>
              </w:rPr>
              <w:t>2</w:t>
            </w:r>
            <w:proofErr w:type="gramEnd"/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 – 1 шт.</w:t>
            </w:r>
          </w:p>
          <w:p w:rsidR="00AC4334" w:rsidRPr="00AC4334" w:rsidRDefault="00AC4334" w:rsidP="00AC4334">
            <w:pPr>
              <w:spacing w:before="100" w:beforeAutospacing="1" w:after="100" w:afterAutospacing="1" w:line="240" w:lineRule="auto"/>
              <w:ind w:left="363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86,76 м</w:t>
            </w:r>
            <w:proofErr w:type="gramStart"/>
            <w:r w:rsidRPr="00AC4334">
              <w:rPr>
                <w:rFonts w:ascii="Arial" w:eastAsia="Times New Roman" w:hAnsi="Arial" w:cs="Arial"/>
                <w:color w:val="444444"/>
                <w:vertAlign w:val="superscript"/>
                <w:lang w:eastAsia="ru-RU"/>
              </w:rPr>
              <w:t>2</w:t>
            </w:r>
            <w:proofErr w:type="gramEnd"/>
            <w:r w:rsidRPr="00AC4334">
              <w:rPr>
                <w:rFonts w:ascii="Arial" w:eastAsia="Times New Roman" w:hAnsi="Arial" w:cs="Arial"/>
                <w:color w:val="444444"/>
                <w:vertAlign w:val="superscript"/>
                <w:lang w:eastAsia="ru-RU"/>
              </w:rPr>
              <w:t> </w:t>
            </w:r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- 1 шт.</w:t>
            </w:r>
          </w:p>
          <w:p w:rsidR="00AC4334" w:rsidRPr="00AC4334" w:rsidRDefault="00AC4334" w:rsidP="00AC4334">
            <w:pPr>
              <w:spacing w:before="100" w:beforeAutospacing="1" w:after="100" w:afterAutospacing="1" w:line="240" w:lineRule="auto"/>
              <w:ind w:left="363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C4334">
              <w:rPr>
                <w:rFonts w:ascii="Arial" w:eastAsia="Times New Roman" w:hAnsi="Arial" w:cs="Arial"/>
                <w:b/>
                <w:bCs/>
                <w:color w:val="444444"/>
                <w:sz w:val="16"/>
                <w:szCs w:val="16"/>
                <w:lang w:eastAsia="ru-RU"/>
              </w:rPr>
              <w:t>цокольный этаж</w:t>
            </w:r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 – подсобные помещения, офисные помещения, технические помещения. Количество офисных помещений в цокольном этаже – 6, площадью 440,04 кв.м.</w:t>
            </w:r>
          </w:p>
          <w:p w:rsidR="00AC4334" w:rsidRPr="00AC4334" w:rsidRDefault="00AC4334" w:rsidP="00AC4334">
            <w:pPr>
              <w:spacing w:before="100" w:beforeAutospacing="1" w:after="100" w:afterAutospacing="1" w:line="240" w:lineRule="auto"/>
              <w:ind w:left="363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</w:p>
        </w:tc>
      </w:tr>
      <w:tr w:rsidR="00AC4334" w:rsidRPr="00AC4334" w:rsidTr="00AC4334">
        <w:trPr>
          <w:tblCellSpacing w:w="0" w:type="dxa"/>
        </w:trPr>
        <w:tc>
          <w:tcPr>
            <w:tcW w:w="21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AC4334" w:rsidRPr="00AC4334" w:rsidRDefault="00AC4334" w:rsidP="00AC43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lastRenderedPageBreak/>
              <w:t>2.6.Функциональное назначение нежилых помещений не входящих в состав общего имущества.</w:t>
            </w:r>
          </w:p>
        </w:tc>
        <w:tc>
          <w:tcPr>
            <w:tcW w:w="6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AC4334" w:rsidRPr="00AC4334" w:rsidRDefault="00AC4334" w:rsidP="00AC43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proofErr w:type="gramStart"/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Назначение помещений: молодежный клуб, клуб пожилых людей, фотография, парикмахерская, часовая мастерская, магазины, мастерская по изготовлению ключей, ремонту зонтов и сумок, офисные помещения.</w:t>
            </w:r>
            <w:proofErr w:type="gramEnd"/>
          </w:p>
        </w:tc>
      </w:tr>
      <w:tr w:rsidR="00AC4334" w:rsidRPr="00AC4334" w:rsidTr="00AC4334">
        <w:trPr>
          <w:tblCellSpacing w:w="0" w:type="dxa"/>
        </w:trPr>
        <w:tc>
          <w:tcPr>
            <w:tcW w:w="21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AC4334" w:rsidRPr="00AC4334" w:rsidRDefault="00AC4334" w:rsidP="00AC43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2.7. Состав имущества, которое будет находиться в общей долевой собственности участников строительства.</w:t>
            </w:r>
          </w:p>
        </w:tc>
        <w:tc>
          <w:tcPr>
            <w:tcW w:w="6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AC4334" w:rsidRPr="00AC4334" w:rsidRDefault="00AC4334" w:rsidP="00AC43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В общей долевой собственности участников будут находиться помещения общего пользования (лестничные площадки, лестницы, коридоры, чердаки, а также крыши, ограждающие несущие и не несущие конструкции данного дома, земельный участок на котором расположен данный дом с элементами озеленения и благоустройства, помещения, в которых расположены оборудование и системы инженерного обеспечения здания). Доля каждого собственника в общем имуществе определяется пропорционально общей площади помещений, приобретаемых в собственность. Фактическая доля будет определена после изготовления технического паспорта здания.</w:t>
            </w:r>
          </w:p>
        </w:tc>
      </w:tr>
      <w:tr w:rsidR="00AC4334" w:rsidRPr="00AC4334" w:rsidTr="00AC4334">
        <w:trPr>
          <w:tblCellSpacing w:w="0" w:type="dxa"/>
        </w:trPr>
        <w:tc>
          <w:tcPr>
            <w:tcW w:w="21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AC4334" w:rsidRPr="00AC4334" w:rsidRDefault="00AC4334" w:rsidP="00AC43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2.8. Ввод объекта в эксплуатацию, перечень органов государственной власти участвующих в приемке объекта недвижимости.</w:t>
            </w:r>
          </w:p>
          <w:p w:rsidR="00AC4334" w:rsidRPr="00AC4334" w:rsidRDefault="00AC4334" w:rsidP="00AC43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</w:p>
          <w:p w:rsidR="00AC4334" w:rsidRPr="00AC4334" w:rsidRDefault="00AC4334" w:rsidP="00AC43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</w:p>
          <w:p w:rsidR="00AC4334" w:rsidRPr="00AC4334" w:rsidRDefault="00AC4334" w:rsidP="00AC43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</w:p>
          <w:p w:rsidR="00AC4334" w:rsidRPr="00AC4334" w:rsidRDefault="00AC4334" w:rsidP="00AC43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</w:p>
          <w:p w:rsidR="00AC4334" w:rsidRPr="00AC4334" w:rsidRDefault="00AC4334" w:rsidP="00AC43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</w:p>
          <w:p w:rsidR="00AC4334" w:rsidRPr="00AC4334" w:rsidRDefault="00AC4334" w:rsidP="00AC43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</w:p>
          <w:p w:rsidR="00AC4334" w:rsidRPr="00AC4334" w:rsidRDefault="00AC4334" w:rsidP="00AC43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</w:p>
          <w:p w:rsidR="00AC4334" w:rsidRPr="00AC4334" w:rsidRDefault="00AC4334" w:rsidP="00AC43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</w:p>
          <w:p w:rsidR="00AC4334" w:rsidRPr="00AC4334" w:rsidRDefault="00AC4334" w:rsidP="00AC43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C433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2.8.1. Орган, уполномоченный в соответствии с законодательством о градостроительной деятельности на выдачу разрешения на ввод эксплуатацию </w:t>
            </w:r>
            <w:r w:rsidRPr="00AC433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lastRenderedPageBreak/>
              <w:t>создаваемого жилого дома.</w:t>
            </w:r>
          </w:p>
          <w:p w:rsidR="00AC4334" w:rsidRPr="00AC4334" w:rsidRDefault="00AC4334" w:rsidP="00AC43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6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AC4334" w:rsidRPr="00AC4334" w:rsidRDefault="00AC4334" w:rsidP="00AC43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lastRenderedPageBreak/>
              <w:t>Предполагаемый срок получения разрешения на ввод объекта в эксплуатацию – </w:t>
            </w:r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val="en-US" w:eastAsia="ru-RU"/>
              </w:rPr>
              <w:t>III</w:t>
            </w:r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 квартал 2015 года. Срок действия разрешения на строительство до 21 сентября 2015 года. Приемка объекта в эксплуатацию будет осуществляться в соответствии с действующим федеральным и региональным законодательством с участием представителей органов государственного надзора и организаций, эксплуатирующих инженерно-технических коммуникаций:</w:t>
            </w:r>
          </w:p>
          <w:p w:rsidR="00AC4334" w:rsidRPr="00AC4334" w:rsidRDefault="00AC4334" w:rsidP="00AC433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Представители органов государственного санитарно-эпидемиологического надзора, экологического надзора, государственного пожарного надзора, государственного архитектурно-строительного надзора</w:t>
            </w:r>
          </w:p>
          <w:p w:rsidR="00AC4334" w:rsidRPr="00AC4334" w:rsidRDefault="00AC4334" w:rsidP="00AC433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Представитель администрации гор. Калининграда.</w:t>
            </w:r>
          </w:p>
          <w:p w:rsidR="00AC4334" w:rsidRPr="00AC4334" w:rsidRDefault="00AC4334" w:rsidP="00AC433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Другие заинтересованные органы и организации, согласно распоряжению мэра города Калининграда, Калининградской области о назначении Госкомиссии.</w:t>
            </w:r>
          </w:p>
          <w:p w:rsidR="00AC4334" w:rsidRPr="00AC4334" w:rsidRDefault="00AC4334" w:rsidP="00AC4334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</w:p>
          <w:p w:rsidR="00AC4334" w:rsidRPr="00AC4334" w:rsidRDefault="00AC4334" w:rsidP="00AC4334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</w:p>
          <w:p w:rsidR="00AC4334" w:rsidRPr="00AC4334" w:rsidRDefault="00AC4334" w:rsidP="00AC43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Комитет архитектуры и градостроительства.</w:t>
            </w:r>
          </w:p>
        </w:tc>
      </w:tr>
      <w:tr w:rsidR="00AC4334" w:rsidRPr="00AC4334" w:rsidTr="00AC4334">
        <w:trPr>
          <w:tblCellSpacing w:w="0" w:type="dxa"/>
        </w:trPr>
        <w:tc>
          <w:tcPr>
            <w:tcW w:w="21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AC4334" w:rsidRPr="00AC4334" w:rsidRDefault="00AC4334" w:rsidP="00AC43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lastRenderedPageBreak/>
              <w:t>2.9. Возможные финансовые и прочие риски при осуществлении проекта строительства.</w:t>
            </w:r>
          </w:p>
        </w:tc>
        <w:tc>
          <w:tcPr>
            <w:tcW w:w="6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AC4334" w:rsidRPr="00AC4334" w:rsidRDefault="00AC4334" w:rsidP="00AC43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Финансовые и прочие риски исключены. Добровольное страхование рисков не предусмотрено.</w:t>
            </w:r>
          </w:p>
        </w:tc>
      </w:tr>
      <w:tr w:rsidR="00AC4334" w:rsidRPr="00AC4334" w:rsidTr="00AC4334">
        <w:trPr>
          <w:tblCellSpacing w:w="0" w:type="dxa"/>
        </w:trPr>
        <w:tc>
          <w:tcPr>
            <w:tcW w:w="21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AC4334" w:rsidRPr="00AC4334" w:rsidRDefault="00AC4334" w:rsidP="00AC43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2.10.Планируемая стоимость строительства</w:t>
            </w:r>
          </w:p>
        </w:tc>
        <w:tc>
          <w:tcPr>
            <w:tcW w:w="6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AC4334" w:rsidRPr="00AC4334" w:rsidRDefault="00AC4334" w:rsidP="00AC43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C43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Планируемая стоимость строительства </w:t>
            </w:r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дома – 150</w:t>
            </w:r>
            <w:r w:rsidRPr="00AC43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млн. рублей</w:t>
            </w:r>
          </w:p>
        </w:tc>
      </w:tr>
      <w:tr w:rsidR="00AC4334" w:rsidRPr="00AC4334" w:rsidTr="00AC4334">
        <w:trPr>
          <w:tblCellSpacing w:w="0" w:type="dxa"/>
        </w:trPr>
        <w:tc>
          <w:tcPr>
            <w:tcW w:w="21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AC4334" w:rsidRPr="00AC4334" w:rsidRDefault="00AC4334" w:rsidP="00AC43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2.11. Перечень организаций, выполняющих основные строительно-монтажные работы.</w:t>
            </w:r>
          </w:p>
        </w:tc>
        <w:tc>
          <w:tcPr>
            <w:tcW w:w="6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AC4334" w:rsidRPr="00AC4334" w:rsidRDefault="00AC4334" w:rsidP="00AC43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C43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Генеральная подрядная организация – ООО «Балтийская строительная группа».</w:t>
            </w:r>
          </w:p>
          <w:p w:rsidR="00AC4334" w:rsidRPr="00AC4334" w:rsidRDefault="00AC4334" w:rsidP="00AC43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C43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Субподрядные организации:</w:t>
            </w:r>
          </w:p>
          <w:p w:rsidR="00AC4334" w:rsidRPr="00AC4334" w:rsidRDefault="00AC4334" w:rsidP="00AC4334">
            <w:pPr>
              <w:spacing w:before="100" w:beforeAutospacing="1" w:after="100" w:afterAutospacing="1" w:line="240" w:lineRule="auto"/>
              <w:ind w:left="363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C43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 ООО «Энергострой»</w:t>
            </w:r>
          </w:p>
          <w:p w:rsidR="00AC4334" w:rsidRPr="00AC4334" w:rsidRDefault="00AC4334" w:rsidP="00AC4334">
            <w:pPr>
              <w:spacing w:before="100" w:beforeAutospacing="1" w:after="100" w:afterAutospacing="1" w:line="240" w:lineRule="auto"/>
              <w:ind w:left="363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C43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 ООО «МК-строй»</w:t>
            </w:r>
          </w:p>
          <w:p w:rsidR="00AC4334" w:rsidRPr="00AC4334" w:rsidRDefault="00AC4334" w:rsidP="00AC43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C43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Целью совместной деятельности сторон является строительство Объекта и распределение прав на него.</w:t>
            </w:r>
          </w:p>
        </w:tc>
      </w:tr>
      <w:tr w:rsidR="00AC4334" w:rsidRPr="00AC4334" w:rsidTr="00AC4334">
        <w:trPr>
          <w:tblCellSpacing w:w="0" w:type="dxa"/>
        </w:trPr>
        <w:tc>
          <w:tcPr>
            <w:tcW w:w="21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AC4334" w:rsidRPr="00AC4334" w:rsidRDefault="00AC4334" w:rsidP="00AC43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2.12.Обеспечение обязательств по договору</w:t>
            </w:r>
          </w:p>
        </w:tc>
        <w:tc>
          <w:tcPr>
            <w:tcW w:w="6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AC4334" w:rsidRPr="00AC4334" w:rsidRDefault="00AC4334" w:rsidP="00AC43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 xml:space="preserve">Залогом в </w:t>
            </w:r>
            <w:proofErr w:type="gramStart"/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порядке</w:t>
            </w:r>
            <w:proofErr w:type="gramEnd"/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 xml:space="preserve"> предусмотренном статьями 13-15 Федерального закона от 18.07.2006 года № 111-ФЗ.</w:t>
            </w:r>
          </w:p>
          <w:p w:rsidR="00AC4334" w:rsidRPr="00AC4334" w:rsidRDefault="00AC4334" w:rsidP="00AC43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</w:p>
        </w:tc>
      </w:tr>
      <w:tr w:rsidR="00AC4334" w:rsidRPr="00AC4334" w:rsidTr="00AC4334">
        <w:trPr>
          <w:tblCellSpacing w:w="0" w:type="dxa"/>
        </w:trPr>
        <w:tc>
          <w:tcPr>
            <w:tcW w:w="21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AC4334" w:rsidRPr="00AC4334" w:rsidRDefault="00AC4334" w:rsidP="00AC43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2.13. Иные договоры и сделки, на основании которых привлекаются денежные средства</w:t>
            </w:r>
          </w:p>
        </w:tc>
        <w:tc>
          <w:tcPr>
            <w:tcW w:w="6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AC4334" w:rsidRPr="00AC4334" w:rsidRDefault="00AC4334" w:rsidP="00AC43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C4334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Договор займа № 01 от 13.11.2012 года.</w:t>
            </w:r>
          </w:p>
        </w:tc>
      </w:tr>
    </w:tbl>
    <w:p w:rsidR="00AC4334" w:rsidRPr="00AC4334" w:rsidRDefault="00AC4334" w:rsidP="00AC433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</w:p>
    <w:p w:rsidR="00AC4334" w:rsidRPr="00AC4334" w:rsidRDefault="00AC4334" w:rsidP="00AC433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proofErr w:type="gramStart"/>
      <w:r w:rsidRPr="00AC4334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Опубликованная</w:t>
      </w:r>
      <w:proofErr w:type="gramEnd"/>
      <w:r w:rsidRPr="00AC4334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в </w:t>
      </w:r>
      <w:r w:rsidRPr="00AC4334">
        <w:rPr>
          <w:rFonts w:ascii="Arial" w:eastAsia="Times New Roman" w:hAnsi="Arial" w:cs="Arial"/>
          <w:color w:val="444444"/>
          <w:sz w:val="16"/>
          <w:szCs w:val="16"/>
          <w:lang w:val="en-US" w:eastAsia="ru-RU"/>
        </w:rPr>
        <w:t>Internet</w:t>
      </w:r>
      <w:r w:rsidRPr="00AC4334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 22.11.2013 года на </w:t>
      </w:r>
      <w:r w:rsidRPr="00AC4334">
        <w:rPr>
          <w:rFonts w:ascii="Arial" w:eastAsia="Times New Roman" w:hAnsi="Arial" w:cs="Arial"/>
          <w:color w:val="444444"/>
          <w:sz w:val="16"/>
          <w:szCs w:val="16"/>
          <w:lang w:val="en-US" w:eastAsia="ru-RU"/>
        </w:rPr>
        <w:t>http</w:t>
      </w:r>
      <w:r w:rsidRPr="00AC4334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//</w:t>
      </w:r>
      <w:r w:rsidRPr="00AC4334">
        <w:rPr>
          <w:rFonts w:ascii="Arial" w:eastAsia="Times New Roman" w:hAnsi="Arial" w:cs="Arial"/>
          <w:color w:val="444444"/>
          <w:sz w:val="16"/>
          <w:szCs w:val="16"/>
          <w:lang w:val="en-US" w:eastAsia="ru-RU"/>
        </w:rPr>
        <w:t>ooodelta</w:t>
      </w:r>
      <w:r w:rsidRPr="00AC4334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.</w:t>
      </w:r>
      <w:r w:rsidRPr="00AC4334">
        <w:rPr>
          <w:rFonts w:ascii="Arial" w:eastAsia="Times New Roman" w:hAnsi="Arial" w:cs="Arial"/>
          <w:color w:val="444444"/>
          <w:sz w:val="16"/>
          <w:szCs w:val="16"/>
          <w:lang w:val="en-US" w:eastAsia="ru-RU"/>
        </w:rPr>
        <w:t>sitecity</w:t>
      </w:r>
      <w:r w:rsidRPr="00AC4334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.</w:t>
      </w:r>
      <w:r w:rsidRPr="00AC4334">
        <w:rPr>
          <w:rFonts w:ascii="Arial" w:eastAsia="Times New Roman" w:hAnsi="Arial" w:cs="Arial"/>
          <w:color w:val="444444"/>
          <w:sz w:val="16"/>
          <w:szCs w:val="16"/>
          <w:lang w:val="en-US" w:eastAsia="ru-RU"/>
        </w:rPr>
        <w:t>ru</w:t>
      </w:r>
      <w:r w:rsidRPr="00AC4334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.</w:t>
      </w:r>
    </w:p>
    <w:p w:rsidR="00AC4334" w:rsidRPr="00AC4334" w:rsidRDefault="00AC4334" w:rsidP="00AC433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</w:p>
    <w:p w:rsidR="00AC4334" w:rsidRPr="00AC4334" w:rsidRDefault="00AC4334" w:rsidP="00AC433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</w:p>
    <w:p w:rsidR="00AC4334" w:rsidRPr="00AC4334" w:rsidRDefault="00AC4334" w:rsidP="00AC433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AC4334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Генеральный директор</w:t>
      </w:r>
    </w:p>
    <w:p w:rsidR="00AC4334" w:rsidRPr="00AC4334" w:rsidRDefault="00AC4334" w:rsidP="00AC433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AC4334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ООО «Крон-Строй» Д.Ю. Корякин                                                                           </w:t>
      </w:r>
    </w:p>
    <w:p w:rsidR="004B2D6E" w:rsidRDefault="004B2D6E"/>
    <w:sectPr w:rsidR="004B2D6E" w:rsidSect="004B2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66C35"/>
    <w:multiLevelType w:val="multilevel"/>
    <w:tmpl w:val="A050A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D65717"/>
    <w:multiLevelType w:val="multilevel"/>
    <w:tmpl w:val="9D2E9A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B264F8"/>
    <w:multiLevelType w:val="multilevel"/>
    <w:tmpl w:val="87484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F870F1"/>
    <w:multiLevelType w:val="multilevel"/>
    <w:tmpl w:val="44A0F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AD4ED7"/>
    <w:multiLevelType w:val="multilevel"/>
    <w:tmpl w:val="B50C16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0A3C79"/>
    <w:multiLevelType w:val="multilevel"/>
    <w:tmpl w:val="4A201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42229A"/>
    <w:multiLevelType w:val="multilevel"/>
    <w:tmpl w:val="5038DB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grammar="clean"/>
  <w:defaultTabStop w:val="708"/>
  <w:characterSpacingControl w:val="doNotCompress"/>
  <w:compat/>
  <w:rsids>
    <w:rsidRoot w:val="00AC4334"/>
    <w:rsid w:val="004B2D6E"/>
    <w:rsid w:val="00AC4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4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1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2019</Words>
  <Characters>11512</Characters>
  <Application>Microsoft Office Word</Application>
  <DocSecurity>0</DocSecurity>
  <Lines>95</Lines>
  <Paragraphs>27</Paragraphs>
  <ScaleCrop>false</ScaleCrop>
  <Company/>
  <LinksUpToDate>false</LinksUpToDate>
  <CharactersWithSpaces>13504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dcterms:created xsi:type="dcterms:W3CDTF">2018-06-06T13:21:00Z</dcterms:created>
  <dcterms:modified xsi:type="dcterms:W3CDTF">2018-06-06T13:22:00Z</dcterms:modified>
</cp:coreProperties>
</file>